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B9" w:rsidRPr="00983DFC" w:rsidRDefault="003E5DB9" w:rsidP="00983D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3DFC">
        <w:rPr>
          <w:rFonts w:ascii="Times New Roman" w:hAnsi="Times New Roman" w:cs="Times New Roman"/>
          <w:sz w:val="24"/>
          <w:szCs w:val="24"/>
        </w:rPr>
        <w:t>Утверждаю</w:t>
      </w:r>
    </w:p>
    <w:p w:rsidR="003E5DB9" w:rsidRPr="00983DFC" w:rsidRDefault="003E5DB9" w:rsidP="00983DF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83DFC">
        <w:rPr>
          <w:rFonts w:ascii="Times New Roman" w:hAnsi="Times New Roman" w:cs="Times New Roman"/>
          <w:sz w:val="24"/>
          <w:szCs w:val="24"/>
        </w:rPr>
        <w:t>Начальник МУ</w:t>
      </w:r>
    </w:p>
    <w:p w:rsidR="003E5DB9" w:rsidRPr="00983DFC" w:rsidRDefault="003E5DB9" w:rsidP="00983DF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83DFC">
        <w:rPr>
          <w:rFonts w:ascii="Times New Roman" w:hAnsi="Times New Roman" w:cs="Times New Roman"/>
          <w:sz w:val="24"/>
          <w:szCs w:val="24"/>
        </w:rPr>
        <w:t xml:space="preserve">  «Алданское Управление культуры»</w:t>
      </w:r>
    </w:p>
    <w:p w:rsidR="003E5DB9" w:rsidRPr="00983DFC" w:rsidRDefault="003E5DB9" w:rsidP="00983DF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83DFC">
        <w:rPr>
          <w:rFonts w:ascii="Times New Roman" w:hAnsi="Times New Roman" w:cs="Times New Roman"/>
          <w:sz w:val="24"/>
          <w:szCs w:val="24"/>
        </w:rPr>
        <w:t>___________________Ефимова Т.И.</w:t>
      </w:r>
    </w:p>
    <w:p w:rsidR="003E5DB9" w:rsidRPr="00983DFC" w:rsidRDefault="003E5DB9" w:rsidP="00983DF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83DFC">
        <w:rPr>
          <w:rFonts w:ascii="Times New Roman" w:hAnsi="Times New Roman" w:cs="Times New Roman"/>
          <w:sz w:val="24"/>
          <w:szCs w:val="24"/>
        </w:rPr>
        <w:t>«_____»_____________2012 г.</w:t>
      </w:r>
    </w:p>
    <w:p w:rsidR="003E5DB9" w:rsidRPr="00983DFC" w:rsidRDefault="003E5DB9" w:rsidP="00983DF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E5DB9" w:rsidRDefault="003E5DB9" w:rsidP="00F22EF3">
      <w:pPr>
        <w:spacing w:after="0" w:line="240" w:lineRule="auto"/>
        <w:ind w:right="11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контракта в соответствии с положениями статьи 19.1. Федерального закона № 94-ФЗ</w:t>
      </w:r>
    </w:p>
    <w:p w:rsidR="003E5DB9" w:rsidRPr="00983DFC" w:rsidRDefault="003E5DB9" w:rsidP="00F22EF3">
      <w:pPr>
        <w:spacing w:after="0" w:line="240" w:lineRule="auto"/>
        <w:ind w:right="11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размещении заказов на поставки товаров, выполнение работ, оказание услуг для государственных и муниципальных нужд»</w:t>
      </w:r>
    </w:p>
    <w:p w:rsidR="003E5DB9" w:rsidRDefault="003E5DB9" w:rsidP="00D12A01">
      <w:pPr>
        <w:spacing w:after="0" w:line="240" w:lineRule="auto"/>
        <w:ind w:right="113"/>
        <w:jc w:val="right"/>
        <w:rPr>
          <w:rFonts w:ascii="Times New Roman" w:hAnsi="Times New Roman" w:cs="Times New Roman"/>
          <w:sz w:val="24"/>
          <w:szCs w:val="24"/>
        </w:rPr>
      </w:pPr>
    </w:p>
    <w:p w:rsidR="003E5DB9" w:rsidRDefault="003E5DB9" w:rsidP="00D12A01">
      <w:pPr>
        <w:spacing w:after="0" w:line="240" w:lineRule="auto"/>
        <w:ind w:right="11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расчета начальной (максимальной)  цены договора на поставку товара, услуги </w:t>
      </w:r>
    </w:p>
    <w:p w:rsidR="003E5DB9" w:rsidRDefault="003E5DB9" w:rsidP="00D12A01">
      <w:pPr>
        <w:spacing w:after="0" w:line="240" w:lineRule="auto"/>
        <w:ind w:right="113"/>
        <w:jc w:val="center"/>
        <w:rPr>
          <w:rFonts w:ascii="Times New Roman" w:hAnsi="Times New Roman" w:cs="Times New Roman"/>
          <w:sz w:val="24"/>
          <w:szCs w:val="24"/>
        </w:rPr>
      </w:pPr>
    </w:p>
    <w:p w:rsidR="003E5DB9" w:rsidRDefault="003E5DB9" w:rsidP="00D12A01">
      <w:pPr>
        <w:spacing w:after="0" w:line="240" w:lineRule="auto"/>
        <w:ind w:right="11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– Энергетическое обследование объектов </w:t>
      </w:r>
    </w:p>
    <w:p w:rsidR="003E5DB9" w:rsidRDefault="003E5DB9" w:rsidP="00D12A01">
      <w:pPr>
        <w:spacing w:after="0" w:line="240" w:lineRule="auto"/>
        <w:ind w:right="11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Количество:-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объекта </w:t>
      </w:r>
    </w:p>
    <w:p w:rsidR="003E5DB9" w:rsidRDefault="003E5DB9" w:rsidP="00D12A01">
      <w:pPr>
        <w:spacing w:after="0" w:line="240" w:lineRule="auto"/>
        <w:ind w:right="11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78"/>
        <w:gridCol w:w="1984"/>
        <w:gridCol w:w="2268"/>
        <w:gridCol w:w="2410"/>
        <w:gridCol w:w="2465"/>
      </w:tblGrid>
      <w:tr w:rsidR="003E5DB9" w:rsidRPr="00B67772" w:rsidTr="009F59C0">
        <w:trPr>
          <w:trHeight w:val="90"/>
        </w:trPr>
        <w:tc>
          <w:tcPr>
            <w:tcW w:w="5278" w:type="dxa"/>
          </w:tcPr>
          <w:p w:rsidR="003E5DB9" w:rsidRPr="00B67772" w:rsidRDefault="003E5DB9" w:rsidP="00D506C3">
            <w:pPr>
              <w:tabs>
                <w:tab w:val="left" w:pos="3153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Цена  </w:t>
            </w:r>
          </w:p>
        </w:tc>
        <w:tc>
          <w:tcPr>
            <w:tcW w:w="2465" w:type="dxa"/>
          </w:tcPr>
          <w:p w:rsidR="003E5DB9" w:rsidRPr="00D506C3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цена, руб</w:t>
            </w:r>
          </w:p>
        </w:tc>
      </w:tr>
      <w:tr w:rsidR="003E5DB9" w:rsidRPr="00B67772" w:rsidTr="009F59C0">
        <w:trPr>
          <w:trHeight w:val="90"/>
        </w:trPr>
        <w:tc>
          <w:tcPr>
            <w:tcW w:w="5278" w:type="dxa"/>
          </w:tcPr>
          <w:p w:rsidR="003E5DB9" w:rsidRPr="00B67772" w:rsidRDefault="003E5DB9" w:rsidP="00D506C3">
            <w:pPr>
              <w:tabs>
                <w:tab w:val="left" w:pos="3153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7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7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7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65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DB9" w:rsidRPr="00B67772" w:rsidTr="009F59C0">
        <w:tc>
          <w:tcPr>
            <w:tcW w:w="5278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исходных данных для обследования</w:t>
            </w:r>
          </w:p>
        </w:tc>
        <w:tc>
          <w:tcPr>
            <w:tcW w:w="1984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6700</w:t>
            </w:r>
          </w:p>
        </w:tc>
        <w:tc>
          <w:tcPr>
            <w:tcW w:w="2268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DB9" w:rsidRPr="00B67772" w:rsidTr="009F59C0">
        <w:tc>
          <w:tcPr>
            <w:tcW w:w="5278" w:type="dxa"/>
          </w:tcPr>
          <w:p w:rsidR="003E5DB9" w:rsidRPr="00D506C3" w:rsidRDefault="003E5DB9" w:rsidP="00D506C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506C3">
              <w:rPr>
                <w:rFonts w:ascii="Times New Roman" w:hAnsi="Times New Roman" w:cs="Times New Roman"/>
                <w:sz w:val="20"/>
                <w:szCs w:val="20"/>
              </w:rPr>
              <w:t>Изучение проектно-конструкторской документации, тех.условий и режимов работы оборудования.</w:t>
            </w:r>
          </w:p>
        </w:tc>
        <w:tc>
          <w:tcPr>
            <w:tcW w:w="1984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12110,0</w:t>
            </w:r>
          </w:p>
        </w:tc>
        <w:tc>
          <w:tcPr>
            <w:tcW w:w="2268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DB9" w:rsidRPr="00B67772" w:rsidTr="009F59C0">
        <w:tc>
          <w:tcPr>
            <w:tcW w:w="5278" w:type="dxa"/>
          </w:tcPr>
          <w:p w:rsidR="003E5DB9" w:rsidRPr="00D506C3" w:rsidRDefault="003E5DB9" w:rsidP="00D506C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506C3">
              <w:rPr>
                <w:rFonts w:ascii="Times New Roman" w:hAnsi="Times New Roman" w:cs="Times New Roman"/>
                <w:sz w:val="20"/>
                <w:szCs w:val="20"/>
              </w:rPr>
              <w:t>Обследование систем энергосбережения предприятия. Анализ топливно-энергетических балансов и технологических процессов энергопотребления.</w:t>
            </w:r>
          </w:p>
        </w:tc>
        <w:tc>
          <w:tcPr>
            <w:tcW w:w="1984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22447,0</w:t>
            </w:r>
          </w:p>
        </w:tc>
        <w:tc>
          <w:tcPr>
            <w:tcW w:w="2268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DB9" w:rsidRPr="00B67772" w:rsidTr="009F59C0">
        <w:tc>
          <w:tcPr>
            <w:tcW w:w="5278" w:type="dxa"/>
          </w:tcPr>
          <w:p w:rsidR="003E5DB9" w:rsidRPr="00D506C3" w:rsidRDefault="003E5DB9" w:rsidP="00D506C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506C3">
              <w:rPr>
                <w:rFonts w:ascii="Times New Roman" w:hAnsi="Times New Roman" w:cs="Times New Roman"/>
                <w:sz w:val="20"/>
                <w:szCs w:val="20"/>
              </w:rPr>
              <w:t>Расчет нормативных и фактических показателей энергоэффективности системы отопления и электроснабжения. Составление топливно-энергетического баланса предприятия.</w:t>
            </w:r>
          </w:p>
        </w:tc>
        <w:tc>
          <w:tcPr>
            <w:tcW w:w="1984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7332,0</w:t>
            </w:r>
          </w:p>
        </w:tc>
        <w:tc>
          <w:tcPr>
            <w:tcW w:w="2268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DB9" w:rsidRPr="00B67772" w:rsidTr="009F59C0">
        <w:tc>
          <w:tcPr>
            <w:tcW w:w="5278" w:type="dxa"/>
          </w:tcPr>
          <w:p w:rsidR="003E5DB9" w:rsidRPr="00D506C3" w:rsidRDefault="003E5DB9" w:rsidP="00D506C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506C3">
              <w:rPr>
                <w:rFonts w:ascii="Times New Roman" w:hAnsi="Times New Roman" w:cs="Times New Roman"/>
                <w:sz w:val="20"/>
                <w:szCs w:val="20"/>
              </w:rPr>
              <w:t>Разработка энергосберегающих мероприятий с анализом их соответствия нормативным документам и договорам.</w:t>
            </w:r>
          </w:p>
        </w:tc>
        <w:tc>
          <w:tcPr>
            <w:tcW w:w="1984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12980,</w:t>
            </w:r>
          </w:p>
        </w:tc>
        <w:tc>
          <w:tcPr>
            <w:tcW w:w="2268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DB9" w:rsidRPr="00B67772" w:rsidTr="009F59C0">
        <w:tc>
          <w:tcPr>
            <w:tcW w:w="5278" w:type="dxa"/>
          </w:tcPr>
          <w:p w:rsidR="003E5DB9" w:rsidRPr="00D506C3" w:rsidRDefault="003E5DB9" w:rsidP="00D506C3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D506C3">
              <w:rPr>
                <w:rFonts w:ascii="Times New Roman" w:hAnsi="Times New Roman" w:cs="Times New Roman"/>
                <w:sz w:val="20"/>
                <w:szCs w:val="20"/>
              </w:rPr>
              <w:t>Составление отчета и энергетического паспорта предприятия  по установленной форме.</w:t>
            </w:r>
          </w:p>
        </w:tc>
        <w:tc>
          <w:tcPr>
            <w:tcW w:w="1984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7221,0</w:t>
            </w:r>
          </w:p>
        </w:tc>
        <w:tc>
          <w:tcPr>
            <w:tcW w:w="2268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DB9" w:rsidRPr="00B67772" w:rsidTr="009F59C0">
        <w:tc>
          <w:tcPr>
            <w:tcW w:w="5278" w:type="dxa"/>
          </w:tcPr>
          <w:p w:rsidR="003E5DB9" w:rsidRPr="00D506C3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 стоимость услуги</w:t>
            </w:r>
          </w:p>
        </w:tc>
        <w:tc>
          <w:tcPr>
            <w:tcW w:w="1984" w:type="dxa"/>
          </w:tcPr>
          <w:p w:rsidR="003E5DB9" w:rsidRPr="009F59C0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59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62090</w:t>
            </w:r>
          </w:p>
        </w:tc>
        <w:tc>
          <w:tcPr>
            <w:tcW w:w="2268" w:type="dxa"/>
          </w:tcPr>
          <w:p w:rsidR="003E5DB9" w:rsidRPr="009F59C0" w:rsidRDefault="003E5D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59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75000</w:t>
            </w:r>
          </w:p>
        </w:tc>
        <w:tc>
          <w:tcPr>
            <w:tcW w:w="2410" w:type="dxa"/>
          </w:tcPr>
          <w:p w:rsidR="003E5DB9" w:rsidRPr="009F59C0" w:rsidRDefault="003E5D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59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65000</w:t>
            </w:r>
          </w:p>
        </w:tc>
        <w:tc>
          <w:tcPr>
            <w:tcW w:w="2465" w:type="dxa"/>
          </w:tcPr>
          <w:p w:rsidR="003E5DB9" w:rsidRPr="009F59C0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59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67363.3</w:t>
            </w:r>
          </w:p>
        </w:tc>
      </w:tr>
      <w:tr w:rsidR="003E5DB9" w:rsidRPr="00B67772" w:rsidTr="009F59C0">
        <w:tc>
          <w:tcPr>
            <w:tcW w:w="5278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772">
              <w:rPr>
                <w:rFonts w:ascii="Times New Roman" w:hAnsi="Times New Roman" w:cs="Times New Roman"/>
                <w:sz w:val="24"/>
                <w:szCs w:val="24"/>
              </w:rPr>
              <w:t>Дата сбора данных</w:t>
            </w:r>
          </w:p>
        </w:tc>
        <w:tc>
          <w:tcPr>
            <w:tcW w:w="1984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30.07.12</w:t>
            </w:r>
          </w:p>
        </w:tc>
        <w:tc>
          <w:tcPr>
            <w:tcW w:w="2268" w:type="dxa"/>
          </w:tcPr>
          <w:p w:rsidR="003E5DB9" w:rsidRDefault="003E5DB9">
            <w:r w:rsidRPr="00CB5C96">
              <w:rPr>
                <w:rFonts w:ascii="Times New Roman" w:hAnsi="Times New Roman" w:cs="Times New Roman"/>
                <w:sz w:val="24"/>
                <w:szCs w:val="24"/>
              </w:rPr>
              <w:t>30.07.12</w:t>
            </w:r>
          </w:p>
        </w:tc>
        <w:tc>
          <w:tcPr>
            <w:tcW w:w="2410" w:type="dxa"/>
          </w:tcPr>
          <w:p w:rsidR="003E5DB9" w:rsidRDefault="003E5DB9">
            <w:r w:rsidRPr="00CB5C96">
              <w:rPr>
                <w:rFonts w:ascii="Times New Roman" w:hAnsi="Times New Roman" w:cs="Times New Roman"/>
                <w:sz w:val="24"/>
                <w:szCs w:val="24"/>
              </w:rPr>
              <w:t>30.07.12</w:t>
            </w:r>
          </w:p>
        </w:tc>
        <w:tc>
          <w:tcPr>
            <w:tcW w:w="2465" w:type="dxa"/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DB9" w:rsidRPr="00B67772" w:rsidTr="009F59C0">
        <w:tc>
          <w:tcPr>
            <w:tcW w:w="5278" w:type="dxa"/>
            <w:tcBorders>
              <w:bottom w:val="single" w:sz="4" w:space="0" w:color="auto"/>
            </w:tcBorders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772">
              <w:rPr>
                <w:rFonts w:ascii="Times New Roman" w:hAnsi="Times New Roman" w:cs="Times New Roman"/>
                <w:sz w:val="24"/>
                <w:szCs w:val="24"/>
              </w:rPr>
              <w:t>Срок действия цен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772">
              <w:rPr>
                <w:rFonts w:ascii="Times New Roman" w:hAnsi="Times New Roman" w:cs="Times New Roman"/>
                <w:sz w:val="24"/>
                <w:szCs w:val="24"/>
              </w:rPr>
              <w:t>6 месяцев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772">
              <w:rPr>
                <w:rFonts w:ascii="Times New Roman" w:hAnsi="Times New Roman" w:cs="Times New Roman"/>
                <w:sz w:val="24"/>
                <w:szCs w:val="24"/>
              </w:rPr>
              <w:t>6 месяцев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772">
              <w:rPr>
                <w:rFonts w:ascii="Times New Roman" w:hAnsi="Times New Roman" w:cs="Times New Roman"/>
                <w:sz w:val="24"/>
                <w:szCs w:val="24"/>
              </w:rPr>
              <w:t>6 месяцев</w:t>
            </w:r>
          </w:p>
        </w:tc>
        <w:tc>
          <w:tcPr>
            <w:tcW w:w="2465" w:type="dxa"/>
            <w:tcBorders>
              <w:bottom w:val="single" w:sz="4" w:space="0" w:color="auto"/>
            </w:tcBorders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DB9" w:rsidRPr="00B67772" w:rsidTr="009F59C0">
        <w:trPr>
          <w:trHeight w:val="349"/>
        </w:trPr>
        <w:tc>
          <w:tcPr>
            <w:tcW w:w="5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5DB9" w:rsidRPr="00B67772" w:rsidRDefault="003E5DB9" w:rsidP="00B67772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DB9" w:rsidRPr="00983DFC" w:rsidRDefault="003E5DB9" w:rsidP="00A9593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Источник информации о цене Энергетического аудита  Заказчика </w:t>
      </w:r>
    </w:p>
    <w:p w:rsidR="003E5DB9" w:rsidRPr="00983DFC" w:rsidRDefault="003E5DB9" w:rsidP="00A95935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сайт </w:t>
      </w:r>
      <w:hyperlink r:id="rId4" w:history="1">
        <w:r w:rsidRPr="008C2183">
          <w:rPr>
            <w:rStyle w:val="Hyperlink"/>
            <w:rFonts w:ascii="Times New Roman" w:hAnsi="Times New Roman" w:cs="Times New Roman"/>
            <w:sz w:val="24"/>
            <w:szCs w:val="24"/>
          </w:rPr>
          <w:t>www.</w:t>
        </w:r>
        <w:r w:rsidRPr="008C218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pulscen</w:t>
        </w:r>
        <w:r w:rsidRPr="008C2183">
          <w:rPr>
            <w:rStyle w:val="Hyperlink"/>
            <w:rFonts w:ascii="Times New Roman" w:hAnsi="Times New Roman" w:cs="Times New Roman"/>
            <w:sz w:val="24"/>
            <w:szCs w:val="24"/>
          </w:rPr>
          <w:t>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E5DB9" w:rsidRPr="00983DFC" w:rsidSect="00D506C3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A01"/>
    <w:rsid w:val="0008625B"/>
    <w:rsid w:val="001C3C75"/>
    <w:rsid w:val="00306B3A"/>
    <w:rsid w:val="003E5DB9"/>
    <w:rsid w:val="0042026C"/>
    <w:rsid w:val="005849E8"/>
    <w:rsid w:val="005A322E"/>
    <w:rsid w:val="005F29E2"/>
    <w:rsid w:val="007368B1"/>
    <w:rsid w:val="008A011C"/>
    <w:rsid w:val="008A6C7E"/>
    <w:rsid w:val="008C2183"/>
    <w:rsid w:val="008F3778"/>
    <w:rsid w:val="008F6E24"/>
    <w:rsid w:val="00983DFC"/>
    <w:rsid w:val="009F59C0"/>
    <w:rsid w:val="00A95935"/>
    <w:rsid w:val="00B67772"/>
    <w:rsid w:val="00BB32C4"/>
    <w:rsid w:val="00C76713"/>
    <w:rsid w:val="00CB5C96"/>
    <w:rsid w:val="00D064C5"/>
    <w:rsid w:val="00D12A01"/>
    <w:rsid w:val="00D506C3"/>
    <w:rsid w:val="00E205FB"/>
    <w:rsid w:val="00F22EF3"/>
    <w:rsid w:val="00F45534"/>
    <w:rsid w:val="00FA0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C7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12A0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83D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ulscen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132</TotalTime>
  <Pages>1</Pages>
  <Words>228</Words>
  <Characters>1301</Characters>
  <Application>Microsoft Office Outlook</Application>
  <DocSecurity>0</DocSecurity>
  <Lines>0</Lines>
  <Paragraphs>0</Paragraphs>
  <ScaleCrop>false</ScaleCrop>
  <Company>WareZ Provider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XTreme</cp:lastModifiedBy>
  <cp:revision>11</cp:revision>
  <dcterms:created xsi:type="dcterms:W3CDTF">2012-03-27T01:33:00Z</dcterms:created>
  <dcterms:modified xsi:type="dcterms:W3CDTF">2012-07-31T04:42:00Z</dcterms:modified>
</cp:coreProperties>
</file>